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4F0" w:rsidRPr="009D14F0" w:rsidRDefault="009D14F0" w:rsidP="009D14F0">
      <w:pPr>
        <w:spacing w:after="0" w:line="360" w:lineRule="auto"/>
        <w:jc w:val="both"/>
        <w:rPr>
          <w:rFonts w:ascii="Times New Roman" w:hAnsi="Times New Roman" w:cs="Times New Roman"/>
          <w:sz w:val="24"/>
        </w:rPr>
      </w:pPr>
      <w:r w:rsidRPr="009D14F0">
        <w:rPr>
          <w:rFonts w:ascii="Times New Roman" w:hAnsi="Times New Roman" w:cs="Times New Roman"/>
          <w:sz w:val="24"/>
        </w:rPr>
        <w:t>ПРОЦЕСС ЗАРЯДКИ АККУМУЛЯТОРА</w:t>
      </w:r>
    </w:p>
    <w:p w:rsidR="009D14F0" w:rsidRPr="009D14F0" w:rsidRDefault="009D14F0" w:rsidP="009D14F0">
      <w:pPr>
        <w:spacing w:after="0" w:line="360" w:lineRule="auto"/>
        <w:jc w:val="both"/>
        <w:rPr>
          <w:rFonts w:ascii="Times New Roman" w:hAnsi="Times New Roman" w:cs="Times New Roman"/>
          <w:sz w:val="24"/>
        </w:rPr>
      </w:pPr>
    </w:p>
    <w:p w:rsidR="009D14F0" w:rsidRPr="009D14F0" w:rsidRDefault="009D14F0" w:rsidP="009D14F0">
      <w:pPr>
        <w:spacing w:after="0" w:line="360" w:lineRule="auto"/>
        <w:jc w:val="both"/>
        <w:rPr>
          <w:rFonts w:ascii="Times New Roman" w:hAnsi="Times New Roman" w:cs="Times New Roman"/>
          <w:sz w:val="24"/>
        </w:rPr>
      </w:pPr>
      <w:r w:rsidRPr="009D14F0">
        <w:rPr>
          <w:rFonts w:ascii="Times New Roman" w:hAnsi="Times New Roman" w:cs="Times New Roman"/>
          <w:sz w:val="24"/>
        </w:rPr>
        <w:t>Павлов Даниил Владимирович, Сандаков Виталий Дмитриевич</w:t>
      </w:r>
    </w:p>
    <w:p w:rsidR="009D14F0" w:rsidRPr="009D14F0" w:rsidRDefault="009D14F0" w:rsidP="009D14F0">
      <w:pPr>
        <w:spacing w:after="0" w:line="360" w:lineRule="auto"/>
        <w:jc w:val="both"/>
        <w:rPr>
          <w:rFonts w:ascii="Times New Roman" w:hAnsi="Times New Roman" w:cs="Times New Roman"/>
          <w:sz w:val="24"/>
        </w:rPr>
      </w:pPr>
      <w:r w:rsidRPr="009D14F0">
        <w:rPr>
          <w:rFonts w:ascii="Times New Roman" w:hAnsi="Times New Roman" w:cs="Times New Roman"/>
          <w:sz w:val="24"/>
        </w:rPr>
        <w:t>ФГБОУ ВО «КГЭУ», Казань, Республика Татарстан</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lgfdkjd@mail.ru , vitalysandakov@gmail.com</w:t>
      </w:r>
    </w:p>
    <w:p w:rsidR="009D14F0" w:rsidRPr="009D14F0" w:rsidRDefault="009D14F0" w:rsidP="009D14F0">
      <w:pPr>
        <w:spacing w:after="0" w:line="360" w:lineRule="auto"/>
        <w:jc w:val="both"/>
        <w:rPr>
          <w:rFonts w:ascii="Times New Roman" w:hAnsi="Times New Roman" w:cs="Times New Roman"/>
          <w:sz w:val="24"/>
          <w:lang w:val="en-US"/>
        </w:rPr>
      </w:pP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Аннотация: В статье рассматриваются основные процессы и методы зарядки аккумуляторов различных типов.</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Ключевые слова: энергия, аккумулятор, аккумуляторная батарея, мощность, заряд.</w:t>
      </w:r>
    </w:p>
    <w:p w:rsidR="009D14F0" w:rsidRPr="009D14F0" w:rsidRDefault="009D14F0" w:rsidP="009D14F0">
      <w:pPr>
        <w:spacing w:after="0" w:line="360" w:lineRule="auto"/>
        <w:jc w:val="both"/>
        <w:rPr>
          <w:rFonts w:ascii="Times New Roman" w:hAnsi="Times New Roman" w:cs="Times New Roman"/>
          <w:sz w:val="24"/>
          <w:lang w:val="en-US"/>
        </w:rPr>
      </w:pP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Каждая батарея требует подзарядки во время работы, как для рекуперации энергии, так и в качестве профилактической меры. Его отдача напрямую зависит от заряда аккумулятора.</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Правильный процесс зарядки во многом зависит от зарядного устройства. Самые дешевые зарядные устройства являются всего лишь источником питания и, соответственно, заряжают аккумулятор очень посредственно. Более дорогие модели имеют так называемые алгоритмы зарядки, которые помогают добиться наиболее правильного заряда аккумулятора. Основными характеристиками, отличающими зарядные устройства, являются мощность и зарядные токи. По конструкции зарядные устройства делятся на:</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1. Стартовые зарядные устройства - это те зарядные устройства, которые могут мгновенно выдавать большой кратковременный импульс высокой мощности.</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2. Трансформер - устаревшая модель, которая перестала выпускаться.</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3. Импульсный - ток протекает постепенно, т.е. поступает пропорционально уровню заряда.</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Правильная зарядка аккумулятора зависит от типа аккумулятора, так как каждый аккумулятор имеет свои собственные признаки “заряда”. Давайте рассмотрим их более подробно:</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Свинцово-кислотные аккумуляторы: Этот тип аккумуляторов неприхотлив в процессе зарядки. Их единственным недостатком является длительное время зарядки и выделение взрывчатых веществ во время зарядки.</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Никель-кадмиевые аккумуляторы: наиболее важной особенностью является то, что этот тип не любит перезаряда. При подзарядке этого типа батарей кадмиевый электрод образует кислород - это приводит к снижению потребления тока. Для более правильной зарядки аккумулятора необходимо уловить момент, когда начинается падение напряжения - чем точнее будет отслежен этот момент, тем быстрее будет остановлен процесс зарядки, а значит, аккумулятор будет заряжаться лучше и перезаряд не будет допущен. Если необходимо получить полную мощность от аккумулятора, то его следует заряжать большими токами, а если необходимо получить максимальную емкость, то малыми токами.</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lastRenderedPageBreak/>
        <w:t>Литий-ионные аккумуляторы: как и никель-кадмиевые аккумуляторы, их нельзя подзаряжать. При перезаряде на катоде происходит активное выделение металлического лития, а на аноде начинает выделяться кислород - это приводит к повышению температуры и давления внутри корпуса, что может привести к разгерметизации аккумулятора. Аккумулятор этого типа следует заряжать напряжением 4 - 4,2 В. Если напряжение выходит за эти пределы, то потенциальные свойства батареи снижаются.</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Кроме того, существуют различные виды зарядки аккумулятора: автоматическая, ручная, регенерация, буферный режим. Автоматический режим - это режим, в котором зарядное устройство автоматически определяет напряжение и ток и изменяет их, чтобы избежать различных проблем (недозаряд, кипение электролита, перезаряд). Ручной режим - в этом режиме зарядки пользователь должен самостоятельно проверить значения напряжения и тока. Регенерация - это режим зарядки, при котором емкость аккумулятора восстанавливается путем удаления отложений с пластин. Для этого используются специальные загрузки - машины с режимом десульфатации. Буферный режим - зарядные устройства с этой функцией способны обнаруживать токи утечки аккумулятора и поддерживать емкость в течение длительного времени. Этот режим отлично подходит для длительного хранения аккумулятора зимой или когда аккумулятор используется нечасто.</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Способ зарядки аккумулятора делится на 2 основных типа: зарядка при постоянном токе или при постоянном напряжении. Каждый из методов имеет свои преимущества и недостатки. Зарядка постоянным напряжением - используя этот метод, вы можете полностью зарядить аккумулятор, что является преимуществом, но может возникнуть проблема с перегревом электролита и, как следствие, его выкипанием. Зарядка аккумулятора постоянным током - используя этот метод, можно избежать проблемы перегрева электролита, но полностью зарядить аккумулятор не получится. Кроме того, этот метод значительно снижает емкость аккумулятора и выделяет значительное количество газов. Также, в дополнение к основным способам зарядки, существует комбинированный способ зарядки. Комбинированный способ включает в себя 2 этапа: Этап 1 - зарядка постоянным током, затем, после того, как напряжение аккумулятора достигнет своего номинального значения, включается режим зарядки при постоянном напряжении. Использование последнего метода устраняет все проблемы, связанные с первыми двумя.</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Правильный подход к зарядке аккумулятора может значительно повлиять на безопасность эксплуатации и продлить срок службы аккумулятора.</w:t>
      </w:r>
    </w:p>
    <w:p w:rsidR="009D14F0" w:rsidRPr="009D14F0" w:rsidRDefault="009D14F0" w:rsidP="009D14F0">
      <w:pPr>
        <w:spacing w:after="0" w:line="360" w:lineRule="auto"/>
        <w:jc w:val="both"/>
        <w:rPr>
          <w:rFonts w:ascii="Times New Roman" w:hAnsi="Times New Roman" w:cs="Times New Roman"/>
          <w:sz w:val="24"/>
          <w:lang w:val="en-US"/>
        </w:rPr>
      </w:pP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Библиография</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lastRenderedPageBreak/>
        <w:t>1. Аккумуляторы А.П. Кашкарова. Справочник / А.П. Кашкаров. - М.: РадиоСофт, 2014. - 192 с.</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2. Здрок А.Г. Выпрямительные устройства для стабилизации напряжения и зарядки аккумуляторных батарей. - М.: Энергоатомиздат, 1988. - 144 с.</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3. Д.Н. Галушкин, Н.Е. Галушкин Разряд щелочных аккумуляторов // Электрохимическая энергетика. - 2007. - Т. 7. - № 2. - С. 99-102</w:t>
      </w:r>
    </w:p>
    <w:p w:rsidR="009D14F0" w:rsidRPr="009D14F0" w:rsidRDefault="009D14F0" w:rsidP="009D14F0">
      <w:pPr>
        <w:spacing w:after="0" w:line="360" w:lineRule="auto"/>
        <w:jc w:val="both"/>
        <w:rPr>
          <w:rFonts w:ascii="Times New Roman" w:hAnsi="Times New Roman" w:cs="Times New Roman"/>
          <w:sz w:val="24"/>
          <w:lang w:val="en-US"/>
        </w:rPr>
      </w:pPr>
      <w:r w:rsidRPr="009D14F0">
        <w:rPr>
          <w:rFonts w:ascii="Times New Roman" w:hAnsi="Times New Roman" w:cs="Times New Roman"/>
          <w:sz w:val="24"/>
          <w:lang w:val="en-US"/>
        </w:rPr>
        <w:t>4. Дасоян М. А., Агуф И. А. Современная теория свинцовой батареи. Л.: Энергетика. Ленинград. кафедра, 1975.</w:t>
      </w:r>
    </w:p>
    <w:p w:rsidR="00531874" w:rsidRPr="009D14F0" w:rsidRDefault="009D14F0" w:rsidP="009D14F0">
      <w:pPr>
        <w:spacing w:after="0" w:line="360" w:lineRule="auto"/>
        <w:jc w:val="both"/>
        <w:rPr>
          <w:rFonts w:ascii="Times New Roman" w:hAnsi="Times New Roman" w:cs="Times New Roman"/>
          <w:sz w:val="24"/>
        </w:rPr>
      </w:pPr>
      <w:r w:rsidRPr="009D14F0">
        <w:rPr>
          <w:rFonts w:ascii="Times New Roman" w:hAnsi="Times New Roman" w:cs="Times New Roman"/>
          <w:sz w:val="24"/>
        </w:rPr>
        <w:t>5. Скундин А.М. Текущее состояние и перспективы развития</w:t>
      </w:r>
      <w:bookmarkStart w:id="0" w:name="_GoBack"/>
      <w:bookmarkEnd w:id="0"/>
    </w:p>
    <w:sectPr w:rsidR="00531874" w:rsidRPr="009D14F0" w:rsidSect="00CE002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027"/>
    <w:rsid w:val="00531874"/>
    <w:rsid w:val="009D14F0"/>
    <w:rsid w:val="00BC244A"/>
    <w:rsid w:val="00CE0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E6C88"/>
  <w15:chartTrackingRefBased/>
  <w15:docId w15:val="{E91EF3FA-5C8E-45A4-845E-6BEE9345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0027"/>
    <w:pPr>
      <w:spacing w:after="360" w:line="260" w:lineRule="atLeas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E00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807</Words>
  <Characters>4601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Даниил Павлов</dc:creator>
  <cp:keywords/>
  <dc:description/>
  <cp:lastModifiedBy>Kafedra</cp:lastModifiedBy>
  <cp:revision>3</cp:revision>
  <dcterms:created xsi:type="dcterms:W3CDTF">2022-10-24T15:26:00Z</dcterms:created>
  <dcterms:modified xsi:type="dcterms:W3CDTF">2022-11-02T09:19:00Z</dcterms:modified>
</cp:coreProperties>
</file>